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CB" w:rsidRDefault="00A075CB" w:rsidP="00DD532C">
      <w:pPr>
        <w:ind w:right="850"/>
        <w:contextualSpacing/>
        <w:jc w:val="center"/>
        <w:rPr>
          <w:b/>
          <w:bCs/>
          <w:sz w:val="24"/>
          <w:szCs w:val="24"/>
        </w:rPr>
      </w:pPr>
    </w:p>
    <w:p w:rsidR="00DB018E" w:rsidRPr="002E603B" w:rsidRDefault="00DB018E" w:rsidP="00DD532C">
      <w:pPr>
        <w:ind w:right="850"/>
        <w:contextualSpacing/>
        <w:jc w:val="center"/>
        <w:rPr>
          <w:b/>
          <w:sz w:val="24"/>
          <w:szCs w:val="24"/>
        </w:rPr>
      </w:pPr>
      <w:r w:rsidRPr="002E603B">
        <w:rPr>
          <w:b/>
          <w:bCs/>
          <w:sz w:val="24"/>
          <w:szCs w:val="24"/>
        </w:rPr>
        <w:t>План мероприятий по реализации Генерального</w:t>
      </w:r>
      <w:r w:rsidR="00424B14">
        <w:rPr>
          <w:b/>
          <w:bCs/>
          <w:sz w:val="24"/>
          <w:szCs w:val="24"/>
        </w:rPr>
        <w:t xml:space="preserve"> </w:t>
      </w:r>
      <w:r w:rsidR="00424B14">
        <w:rPr>
          <w:b/>
          <w:sz w:val="24"/>
          <w:szCs w:val="24"/>
        </w:rPr>
        <w:t>С</w:t>
      </w:r>
      <w:r w:rsidRPr="002E603B">
        <w:rPr>
          <w:b/>
          <w:sz w:val="24"/>
          <w:szCs w:val="24"/>
        </w:rPr>
        <w:t xml:space="preserve">оглашения </w:t>
      </w:r>
    </w:p>
    <w:p w:rsidR="00DB018E" w:rsidRPr="002E603B" w:rsidRDefault="00DB018E" w:rsidP="00DD532C">
      <w:pPr>
        <w:ind w:right="850"/>
        <w:contextualSpacing/>
        <w:jc w:val="center"/>
        <w:rPr>
          <w:b/>
          <w:sz w:val="24"/>
          <w:szCs w:val="24"/>
        </w:rPr>
      </w:pPr>
      <w:r w:rsidRPr="002E603B">
        <w:rPr>
          <w:b/>
          <w:sz w:val="24"/>
          <w:szCs w:val="24"/>
        </w:rPr>
        <w:t xml:space="preserve">между Кабинетом Министров Кыргызской Республики, Федерацией профсоюзов Кыргызстана и </w:t>
      </w:r>
    </w:p>
    <w:p w:rsidR="00DB018E" w:rsidRPr="002E603B" w:rsidRDefault="00DB018E" w:rsidP="00DD532C">
      <w:pPr>
        <w:ind w:right="850"/>
        <w:contextualSpacing/>
        <w:jc w:val="center"/>
        <w:rPr>
          <w:b/>
          <w:sz w:val="24"/>
          <w:szCs w:val="24"/>
        </w:rPr>
      </w:pPr>
      <w:r w:rsidRPr="002E603B">
        <w:rPr>
          <w:b/>
          <w:sz w:val="24"/>
          <w:szCs w:val="24"/>
        </w:rPr>
        <w:t xml:space="preserve">республиканскими объединениями работодателей </w:t>
      </w:r>
    </w:p>
    <w:p w:rsidR="00DB018E" w:rsidRPr="002E603B" w:rsidRDefault="00DB018E" w:rsidP="00DD532C">
      <w:pPr>
        <w:ind w:right="850"/>
        <w:contextualSpacing/>
        <w:jc w:val="center"/>
        <w:rPr>
          <w:b/>
          <w:sz w:val="24"/>
          <w:szCs w:val="24"/>
        </w:rPr>
      </w:pPr>
      <w:r w:rsidRPr="002E603B">
        <w:rPr>
          <w:b/>
          <w:sz w:val="24"/>
          <w:szCs w:val="24"/>
        </w:rPr>
        <w:t>на 2022–2024 годы</w:t>
      </w:r>
    </w:p>
    <w:p w:rsidR="00DB018E" w:rsidRPr="002E603B" w:rsidRDefault="00DB018E" w:rsidP="00DD532C">
      <w:pPr>
        <w:ind w:right="850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4562" w:type="dxa"/>
        <w:tblLook w:val="04A0"/>
      </w:tblPr>
      <w:tblGrid>
        <w:gridCol w:w="4932"/>
        <w:gridCol w:w="4135"/>
        <w:gridCol w:w="3090"/>
        <w:gridCol w:w="2405"/>
      </w:tblGrid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ind w:right="38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ind w:right="180"/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180"/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tabs>
                <w:tab w:val="left" w:pos="0"/>
                <w:tab w:val="left" w:pos="70"/>
              </w:tabs>
              <w:ind w:right="-42"/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ind w:right="38"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ind w:right="38"/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38"/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tabs>
                <w:tab w:val="left" w:pos="0"/>
              </w:tabs>
              <w:ind w:right="32"/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/>
                <w:sz w:val="24"/>
                <w:szCs w:val="24"/>
              </w:rPr>
              <w:t>4</w:t>
            </w:r>
          </w:p>
        </w:tc>
      </w:tr>
      <w:tr w:rsidR="00DB018E" w:rsidRPr="002E603B" w:rsidTr="002E603B">
        <w:trPr>
          <w:trHeight w:val="1552"/>
        </w:trPr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Содействовать выполнению мероприятий, направленных на развитие национальной экономики, в рамках реализации Национальной программы развития Кыргызской Республики до 2026 года</w:t>
            </w:r>
          </w:p>
          <w:p w:rsidR="00DB018E" w:rsidRPr="002E603B" w:rsidRDefault="00DB018E" w:rsidP="00DD532C">
            <w:pPr>
              <w:pStyle w:val="a4"/>
              <w:ind w:left="596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1"/>
              </w:numPr>
              <w:ind w:left="34" w:right="9" w:firstLine="326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Принять участие в работе   межведомственной рабочей группы по проработке вопроса о создании Фонда содействия занятости.</w:t>
            </w:r>
          </w:p>
          <w:p w:rsidR="00DB018E" w:rsidRPr="002E603B" w:rsidRDefault="00DB018E" w:rsidP="00DD532C">
            <w:pPr>
              <w:pStyle w:val="a4"/>
              <w:numPr>
                <w:ilvl w:val="0"/>
                <w:numId w:val="1"/>
              </w:numPr>
              <w:ind w:left="0" w:right="9" w:firstLine="360"/>
              <w:jc w:val="both"/>
              <w:rPr>
                <w:sz w:val="24"/>
                <w:szCs w:val="24"/>
                <w:lang w:val="ky-KG"/>
              </w:rPr>
            </w:pPr>
            <w:r w:rsidRPr="002E603B">
              <w:rPr>
                <w:sz w:val="24"/>
                <w:szCs w:val="24"/>
              </w:rPr>
              <w:t>Принять участие в разработке проекта ЗКР «О внесении изменений в Закон КР «О содействии занятости в КР», предусматривающего упрощение процедур оказания услуг безработным гражданам и ищущим работу</w:t>
            </w:r>
            <w:r w:rsidRPr="002E603B">
              <w:rPr>
                <w:sz w:val="24"/>
                <w:szCs w:val="24"/>
                <w:lang w:val="ky-KG"/>
              </w:rPr>
              <w:t>.</w:t>
            </w:r>
          </w:p>
          <w:p w:rsidR="00DB018E" w:rsidRPr="002E603B" w:rsidRDefault="00DB018E" w:rsidP="00DD532C">
            <w:pPr>
              <w:pStyle w:val="a4"/>
              <w:numPr>
                <w:ilvl w:val="0"/>
                <w:numId w:val="1"/>
              </w:numPr>
              <w:ind w:left="0" w:right="9" w:firstLine="360"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sz w:val="24"/>
                <w:szCs w:val="24"/>
                <w:lang w:val="ky-KG"/>
              </w:rPr>
              <w:t>Принять участие в разработке проекта Закона КР, предусматривающего внесение изменений в ТК КР, в части регулирования электронного документооборота в сфере трудовых отношений.</w:t>
            </w:r>
          </w:p>
          <w:p w:rsidR="00DB018E" w:rsidRPr="002E603B" w:rsidRDefault="00DB018E" w:rsidP="00DD532C">
            <w:pPr>
              <w:pStyle w:val="a4"/>
              <w:numPr>
                <w:ilvl w:val="0"/>
                <w:numId w:val="1"/>
              </w:numPr>
              <w:ind w:left="0" w:right="9" w:firstLine="360"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Принять участие в проведении анализа действующего законодательства на соответствие международным трудовым нормам в сфере охраны материнства, в части регулирования вопросов назначения пособий по беременности и родам.</w:t>
            </w:r>
          </w:p>
          <w:p w:rsidR="00F10613" w:rsidRPr="002E603B" w:rsidRDefault="00DB018E" w:rsidP="002E603B">
            <w:pPr>
              <w:pStyle w:val="a4"/>
              <w:numPr>
                <w:ilvl w:val="0"/>
                <w:numId w:val="1"/>
              </w:numPr>
              <w:ind w:left="0" w:right="9" w:firstLine="360"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 xml:space="preserve">Принять участие в проведении </w:t>
            </w:r>
            <w:r w:rsidRPr="002E603B">
              <w:rPr>
                <w:bCs/>
                <w:sz w:val="24"/>
                <w:szCs w:val="24"/>
                <w:lang w:val="ky-KG"/>
              </w:rPr>
              <w:lastRenderedPageBreak/>
              <w:t>оценки системы социальной защиты населения на соответствие международным нормам и стандартам.</w:t>
            </w: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lastRenderedPageBreak/>
              <w:t>Отдел СЭЗТ ФПК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424B14">
            <w:pPr>
              <w:ind w:right="-110"/>
              <w:contextualSpacing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СЭЗТ, Отдел правового обеспечения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правового обеспечения</w:t>
            </w:r>
            <w:r w:rsidRPr="002E603B">
              <w:rPr>
                <w:bCs/>
                <w:sz w:val="24"/>
                <w:szCs w:val="24"/>
                <w:lang w:val="ky-KG"/>
              </w:rPr>
              <w:t>,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 xml:space="preserve">Отдел СЭЗТ 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8D25D2" w:rsidRPr="002E603B" w:rsidRDefault="008D25D2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СЭЗТ ФПК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lastRenderedPageBreak/>
              <w:t>Отдел СЭЗТ ФПК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lastRenderedPageBreak/>
              <w:t>Август-сентябрь 2022 г.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en-US"/>
              </w:rPr>
              <w:t>IV</w:t>
            </w:r>
            <w:r w:rsidRPr="002E603B">
              <w:rPr>
                <w:bCs/>
                <w:sz w:val="24"/>
                <w:szCs w:val="24"/>
                <w:lang w:val="ky-KG"/>
              </w:rPr>
              <w:t>квартал 2023 г.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en-US"/>
              </w:rPr>
              <w:t>IV</w:t>
            </w:r>
            <w:r w:rsidRPr="002E603B">
              <w:rPr>
                <w:bCs/>
                <w:sz w:val="24"/>
                <w:szCs w:val="24"/>
                <w:lang w:val="ky-KG"/>
              </w:rPr>
              <w:t>квартал 2023 г.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2024 г.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2E603B">
              <w:rPr>
                <w:bCs/>
                <w:sz w:val="24"/>
                <w:szCs w:val="24"/>
                <w:lang w:val="ky-KG"/>
              </w:rPr>
              <w:t>квартал 2023 г.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firstLine="338"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>Профсоюзам активно реагировать на ценовую и тарифную политику в стране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1"/>
              </w:numPr>
              <w:ind w:left="0" w:right="29" w:firstLine="360"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Провести анализ цен на рынке, в супермаркетах “Глобус” и “Народный”.</w:t>
            </w:r>
          </w:p>
          <w:p w:rsidR="00DB018E" w:rsidRPr="002E603B" w:rsidRDefault="00DB018E" w:rsidP="00DD532C">
            <w:pPr>
              <w:pStyle w:val="a4"/>
              <w:numPr>
                <w:ilvl w:val="0"/>
                <w:numId w:val="1"/>
              </w:numPr>
              <w:ind w:left="0" w:right="29" w:firstLine="360"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Подготовить письма-обращения к Президенту КР,  ЖК КР, Кабмин КР о ситуации на рынках и индексации заработной платы работников бюджетной сферы с учетом роста цен на продукты первой необходимости</w:t>
            </w:r>
            <w:r w:rsidR="00F10613" w:rsidRPr="002E603B">
              <w:rPr>
                <w:bCs/>
                <w:sz w:val="24"/>
                <w:szCs w:val="24"/>
                <w:lang w:val="ky-KG"/>
              </w:rPr>
              <w:t>.</w:t>
            </w:r>
          </w:p>
          <w:p w:rsidR="00F10613" w:rsidRPr="002E603B" w:rsidRDefault="00F10613" w:rsidP="00F10613">
            <w:pPr>
              <w:pStyle w:val="a4"/>
              <w:ind w:left="360" w:right="29"/>
              <w:jc w:val="both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29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СЭЗТ ФПК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 xml:space="preserve">Ежегодно 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right="38" w:firstLine="338"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Предусмотреть в отраслевых соглашениях и коллективных договорах предприятий, организаций, независимо от форм собственности, условия по организации и проведению спортивно-оздоровительных и культурно-массовых мероприятий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 xml:space="preserve">Проводить семинары, круглые столы по подготовке проектов отраслевых соглашений и коллективных договоров, включая в них проведение </w:t>
            </w:r>
            <w:r w:rsidRPr="002E603B">
              <w:rPr>
                <w:sz w:val="24"/>
                <w:szCs w:val="24"/>
              </w:rPr>
              <w:t>спортивно-оздоровительных и культурно-массовых мероприятий</w:t>
            </w:r>
            <w:r w:rsidR="00E826B2" w:rsidRPr="002E603B">
              <w:rPr>
                <w:sz w:val="24"/>
                <w:szCs w:val="24"/>
              </w:rPr>
              <w:t>.</w:t>
            </w:r>
          </w:p>
          <w:p w:rsidR="00F10613" w:rsidRPr="002E603B" w:rsidRDefault="00F10613" w:rsidP="00DD532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41"/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ФПК, 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2"/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При подготовке соглашений, коллективных договоров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right="38" w:firstLine="338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 xml:space="preserve">С соответствующими государственными органами и специалистами – экспертами анализировать состояние трудовой миграции в стране и защиты прав трудящихся мигрантов за рубежом, вносить соответствующие предложения в Кабинет Министров Кыргызской Республики и ЖогоркуКенеш Кыргызской Республики. </w:t>
            </w:r>
          </w:p>
          <w:p w:rsidR="00DB018E" w:rsidRPr="002E603B" w:rsidRDefault="00DB018E" w:rsidP="00DD532C">
            <w:pPr>
              <w:pStyle w:val="a4"/>
              <w:ind w:left="596" w:right="38"/>
              <w:jc w:val="both"/>
              <w:rPr>
                <w:sz w:val="24"/>
                <w:szCs w:val="24"/>
              </w:rPr>
            </w:pPr>
          </w:p>
          <w:p w:rsidR="00DB018E" w:rsidRPr="002E603B" w:rsidRDefault="00DB018E" w:rsidP="00DD532C">
            <w:pPr>
              <w:pStyle w:val="a4"/>
              <w:ind w:left="596" w:right="38"/>
              <w:jc w:val="both"/>
              <w:rPr>
                <w:sz w:val="24"/>
                <w:szCs w:val="24"/>
              </w:rPr>
            </w:pPr>
          </w:p>
          <w:p w:rsidR="00DB018E" w:rsidRPr="002E603B" w:rsidRDefault="00DB018E" w:rsidP="00DD532C">
            <w:pPr>
              <w:pStyle w:val="a4"/>
              <w:ind w:left="596" w:right="38"/>
              <w:jc w:val="both"/>
              <w:rPr>
                <w:sz w:val="24"/>
                <w:szCs w:val="24"/>
              </w:rPr>
            </w:pPr>
          </w:p>
          <w:p w:rsidR="00DB018E" w:rsidRPr="002E603B" w:rsidRDefault="00DB018E" w:rsidP="00DD532C">
            <w:pPr>
              <w:pStyle w:val="a4"/>
              <w:ind w:left="596" w:right="38"/>
              <w:jc w:val="both"/>
              <w:rPr>
                <w:sz w:val="24"/>
                <w:szCs w:val="24"/>
              </w:rPr>
            </w:pPr>
          </w:p>
          <w:p w:rsidR="00DB018E" w:rsidRPr="002E603B" w:rsidRDefault="00DB018E" w:rsidP="00DD532C">
            <w:pPr>
              <w:pStyle w:val="a4"/>
              <w:ind w:left="22" w:right="38" w:firstLine="338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Участвовать в разработке законодательных и нормативных правовых актов, защищающих трудовые и социальные права мигрантов.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lastRenderedPageBreak/>
              <w:t xml:space="preserve">  -Оказывать необходимую правовую помощь в реализации комплекса мер по повышению уровня правовой грамотности и информированности граждан по вопросам внешней миграции, в том числе о безопасной миграции.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 xml:space="preserve">  -Подготовить проект Соглашения о взаимном сотрудничестве по вопросам миграции ФПК с ФНПР. 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 xml:space="preserve">  -Сотрудничать с Профсоюзом </w:t>
            </w:r>
            <w:r w:rsidRPr="002E603B">
              <w:rPr>
                <w:bCs/>
                <w:sz w:val="24"/>
                <w:szCs w:val="24"/>
                <w:lang w:val="ky-KG"/>
              </w:rPr>
              <w:lastRenderedPageBreak/>
              <w:t>мигрантов.</w:t>
            </w:r>
          </w:p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 xml:space="preserve">  -Принимать участие </w:t>
            </w:r>
            <w:r w:rsidRPr="002E603B">
              <w:rPr>
                <w:sz w:val="24"/>
                <w:szCs w:val="24"/>
              </w:rPr>
              <w:t>в разработке законодательных и нормативных правовых актов, защищающих трудовые и социальные права мигрантов.</w:t>
            </w:r>
          </w:p>
          <w:p w:rsidR="00F10613" w:rsidRPr="002E603B" w:rsidRDefault="00F10613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lastRenderedPageBreak/>
              <w:t>Отдел правового обеспечения</w:t>
            </w:r>
            <w:r w:rsidRPr="002E603B">
              <w:rPr>
                <w:bCs/>
                <w:sz w:val="24"/>
                <w:szCs w:val="24"/>
                <w:lang w:val="ky-KG"/>
              </w:rPr>
              <w:t>,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 xml:space="preserve">Отдел СЭЗТ </w:t>
            </w: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правового обеспечения</w:t>
            </w:r>
            <w:r w:rsidRPr="002E603B">
              <w:rPr>
                <w:bCs/>
                <w:sz w:val="24"/>
                <w:szCs w:val="24"/>
                <w:lang w:val="ky-KG"/>
              </w:rPr>
              <w:t>,</w:t>
            </w:r>
            <w:r w:rsidR="00DD2E01" w:rsidRPr="002E603B">
              <w:rPr>
                <w:bCs/>
                <w:sz w:val="24"/>
                <w:szCs w:val="24"/>
              </w:rPr>
              <w:t xml:space="preserve">Орготдел </w:t>
            </w: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lastRenderedPageBreak/>
              <w:t>Отдел СЭЗТ</w:t>
            </w: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11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правового обеспечения</w:t>
            </w:r>
            <w:r w:rsidRPr="002E603B">
              <w:rPr>
                <w:bCs/>
                <w:sz w:val="24"/>
                <w:szCs w:val="24"/>
                <w:lang w:val="ky-KG"/>
              </w:rPr>
              <w:t>,</w:t>
            </w: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Отдел СЭЗТ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lastRenderedPageBreak/>
              <w:t>2022-2024 гг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2022-2024 гг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2" w:firstLine="338"/>
              <w:jc w:val="both"/>
              <w:rPr>
                <w:bCs/>
                <w:color w:val="2B2B2B"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>Службе по контролю и надзору трудового законодательства при Министерстве труда, социального обеспечения и миграции Кыргызской Республики совместно с инспекциями труда профсоюзов (при наличии профсоюзов), проводить проверки по регулированию социально-трудовых прав граждан в организациях, в том числе с участием иностранного капитала, действующих на территории Кыргызской Республики.</w:t>
            </w:r>
          </w:p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DB018E" w:rsidRPr="002E603B" w:rsidRDefault="00DB018E" w:rsidP="00DD532C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о взаимном сотрудничестве ФПК и МТСОМ по осуществлению государственного и общественного контроля   за соблюдением законодательства о труде от 28 апреля 2022 года     проводить тематические    обследования предприятий по защите социально-трудовых прав работников, предупреждению, выявлению и устранению   нарушений в   организациях и предприятиях, где имеются профсоюзные организации, посредством проведения совместных проверок, направленных на снижение неформального сектора экономики и формализацию трудовых отношений. </w:t>
            </w:r>
          </w:p>
          <w:p w:rsidR="00F10613" w:rsidRPr="002E603B" w:rsidRDefault="00F10613" w:rsidP="00DD532C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66"/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Служба по надзору, техническая инспекция труда ФПК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-31"/>
              <w:contextualSpacing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 xml:space="preserve"> Согласно планам, утвержденным Министерством экономики, заявлениям</w:t>
            </w:r>
          </w:p>
          <w:p w:rsidR="00DB018E" w:rsidRPr="002E603B" w:rsidRDefault="00DB018E" w:rsidP="00DD532C">
            <w:pPr>
              <w:ind w:right="-3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firstLine="338"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Обеспечить эффективность и действенность общественного контроля</w:t>
            </w:r>
            <w:r w:rsidRPr="002E603B">
              <w:rPr>
                <w:color w:val="000000"/>
                <w:sz w:val="24"/>
                <w:szCs w:val="24"/>
              </w:rPr>
              <w:t xml:space="preserve"> за соблюдением трудовых прав работников,способствовать более активному взаимодействию техническойинспекции труда профсоюзов Кыргызстана с органами власти, государственного надзора и контроля; шире привлекать общественный </w:t>
            </w:r>
            <w:r w:rsidRPr="002E603B">
              <w:rPr>
                <w:color w:val="000000"/>
                <w:sz w:val="24"/>
                <w:szCs w:val="24"/>
              </w:rPr>
              <w:lastRenderedPageBreak/>
              <w:t xml:space="preserve">актив к работе по предотвращению производственного травматизма и аварийности. </w:t>
            </w:r>
            <w:r w:rsidRPr="002E603B">
              <w:rPr>
                <w:sz w:val="24"/>
                <w:szCs w:val="24"/>
              </w:rPr>
              <w:t>Принять меры по увеличению количества уполномоченных (доверенных) лиц – общественных инспекторов по охране труда на общественных началах и укреплению функций.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 xml:space="preserve">В соответствии с предоставленными законной деятельности профсоюзам правами усилить общественный контроль, посредством проведения работ по планам и графикам обследований, квалифицированно осуществлять контроль за состоянием безопасности труда на предприятиях, привлекать к этой работе </w:t>
            </w:r>
            <w:r w:rsidRPr="002E603B">
              <w:rPr>
                <w:sz w:val="24"/>
                <w:szCs w:val="24"/>
              </w:rPr>
              <w:lastRenderedPageBreak/>
              <w:t xml:space="preserve">представителей государственного надзора и широкий профсоюзный актив. </w:t>
            </w:r>
          </w:p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В целях внедрения института общественных инспекторов труда довести до первичных организаций «Методические рекомендации по организации деятельности общественного инспектора по охране труда при осуществлении общественного контроля»</w:t>
            </w:r>
            <w:r w:rsidR="00DD2E01" w:rsidRPr="002E603B">
              <w:rPr>
                <w:sz w:val="24"/>
                <w:szCs w:val="24"/>
              </w:rPr>
              <w:t>,</w:t>
            </w:r>
            <w:r w:rsidRPr="002E603B">
              <w:rPr>
                <w:sz w:val="24"/>
                <w:szCs w:val="24"/>
              </w:rPr>
              <w:t xml:space="preserve"> разработанный Центром исследований социально-трудовых отношений.  Проводить   совместные разъяснительные тренинги, семинары по порядкам назначения и полномочиям общественного инспектора по охране труда. </w:t>
            </w:r>
          </w:p>
          <w:p w:rsidR="00F10613" w:rsidRPr="002E603B" w:rsidRDefault="00F10613" w:rsidP="00DD53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-76"/>
              <w:contextualSpacing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 xml:space="preserve">Технические инспекции </w:t>
            </w:r>
            <w:r w:rsidR="00D31229" w:rsidRPr="002E603B">
              <w:rPr>
                <w:sz w:val="24"/>
                <w:szCs w:val="24"/>
              </w:rPr>
              <w:t>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B018E" w:rsidRPr="002E603B" w:rsidRDefault="00DB018E" w:rsidP="00DD532C">
            <w:pPr>
              <w:contextualSpacing/>
              <w:jc w:val="center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Постоянно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2" w:firstLine="284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>У</w:t>
            </w:r>
            <w:r w:rsidRPr="002E603B">
              <w:rPr>
                <w:color w:val="000000"/>
                <w:sz w:val="24"/>
                <w:szCs w:val="24"/>
              </w:rPr>
              <w:t xml:space="preserve">силить требования к работодателям в вопросах обеспечения безопасных и здоровых условий труда, правовой защищенности работников в созданных и создаваемых предприятиях на территории страны и в организациях малого и среднего бизнеса. </w:t>
            </w:r>
          </w:p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DB018E" w:rsidRPr="002E603B" w:rsidRDefault="00DB018E" w:rsidP="00DD532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E603B">
              <w:rPr>
                <w:color w:val="000000"/>
                <w:sz w:val="24"/>
                <w:szCs w:val="24"/>
              </w:rPr>
              <w:t>В целях обеспечения соблюдения требований охраны труда на основании статей 222 ТК КР, 9 Закона Об охране труда,   в каждой организации осуществляющей производственную деятельность, с численностью более 50 работников в зависимости от   степени опасности и вредности производства, создавать службы охраны труда или вводить должность специалиста по охране труда имеющего соответствующую подготовку и опыт работы в этой области.</w:t>
            </w:r>
          </w:p>
          <w:p w:rsidR="00DB018E" w:rsidRPr="002E603B" w:rsidRDefault="00DB018E" w:rsidP="00DD532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E603B">
              <w:rPr>
                <w:color w:val="000000"/>
                <w:sz w:val="24"/>
                <w:szCs w:val="24"/>
              </w:rPr>
              <w:t xml:space="preserve">Разработать памятки «О службах охраны труда» и довести до </w:t>
            </w:r>
            <w:r w:rsidRPr="002E603B">
              <w:rPr>
                <w:color w:val="000000"/>
                <w:sz w:val="24"/>
                <w:szCs w:val="24"/>
              </w:rPr>
              <w:lastRenderedPageBreak/>
              <w:t>работодателей среднего и малого бизнеса, в том числе через СМИ.</w:t>
            </w:r>
          </w:p>
          <w:p w:rsidR="00DB018E" w:rsidRPr="002E603B" w:rsidRDefault="00DB018E" w:rsidP="00DD532C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E603B">
              <w:rPr>
                <w:color w:val="000000"/>
                <w:sz w:val="24"/>
                <w:szCs w:val="24"/>
              </w:rPr>
              <w:t>В организациях малого и среднего бизнеса при отсутствии специалиста по охране труда обеспечить заключения договор со специалистами или с организациями, оказывающими услуги в области охраны труда.</w:t>
            </w:r>
          </w:p>
          <w:p w:rsidR="00F10613" w:rsidRPr="002E603B" w:rsidRDefault="00F10613" w:rsidP="00DD532C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 xml:space="preserve">Технические инспекции   </w:t>
            </w:r>
            <w:r w:rsidR="00D31229" w:rsidRPr="002E603B">
              <w:rPr>
                <w:sz w:val="24"/>
                <w:szCs w:val="24"/>
              </w:rPr>
              <w:t>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B018E" w:rsidRPr="002E603B" w:rsidRDefault="00DB018E" w:rsidP="00DD532C">
            <w:pPr>
              <w:tabs>
                <w:tab w:val="left" w:pos="1988"/>
              </w:tabs>
              <w:contextualSpacing/>
              <w:jc w:val="center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Постоянно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firstLine="338"/>
              <w:jc w:val="both"/>
              <w:rPr>
                <w:b/>
                <w:sz w:val="24"/>
                <w:szCs w:val="24"/>
              </w:rPr>
            </w:pPr>
            <w:r w:rsidRPr="002E603B">
              <w:rPr>
                <w:color w:val="000000"/>
                <w:sz w:val="24"/>
                <w:szCs w:val="24"/>
              </w:rPr>
              <w:lastRenderedPageBreak/>
              <w:t>Добиться внедрения на каждом предприятии, в каждой организации современной и эффективной системы управления охраной труда (СУОТ), обеспечивающей оценку уровней профессиональных рисков работников и формировании экономических и правовых механизмов, побуждающих работодателей обеспечивать здоровые и безопасные условия труда.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В целях заинтересованности работодателей внедрения СУОТ на уровне предприятия провести ряд мероприятий (совместные семинары, тренинги, круглые столы и т.д.) на основе «Руководства по системам управления охраной труда» МОТ-СУОТ 2001, способствующ</w:t>
            </w:r>
            <w:r w:rsidR="003409E7" w:rsidRPr="002E603B">
              <w:rPr>
                <w:sz w:val="24"/>
                <w:szCs w:val="24"/>
              </w:rPr>
              <w:t>ей</w:t>
            </w:r>
            <w:r w:rsidRPr="002E603B">
              <w:rPr>
                <w:sz w:val="24"/>
                <w:szCs w:val="24"/>
              </w:rPr>
              <w:t xml:space="preserve"> защите работников от опасностей и исключению связанных с работой травм, инцидентов и смертей на производстве.</w:t>
            </w:r>
          </w:p>
          <w:p w:rsidR="00F10613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Обратит</w:t>
            </w:r>
            <w:r w:rsidR="003409E7" w:rsidRPr="002E603B">
              <w:rPr>
                <w:sz w:val="24"/>
                <w:szCs w:val="24"/>
              </w:rPr>
              <w:t>ь</w:t>
            </w:r>
            <w:r w:rsidRPr="002E603B">
              <w:rPr>
                <w:sz w:val="24"/>
                <w:szCs w:val="24"/>
              </w:rPr>
              <w:t>ся в МОТ по вопросу проведения семинаров по содействию внедрения СУОТ в предприятия</w:t>
            </w:r>
            <w:r w:rsidR="003409E7" w:rsidRPr="002E603B">
              <w:rPr>
                <w:sz w:val="24"/>
                <w:szCs w:val="24"/>
              </w:rPr>
              <w:t>,</w:t>
            </w:r>
            <w:r w:rsidRPr="002E603B">
              <w:rPr>
                <w:sz w:val="24"/>
                <w:szCs w:val="24"/>
              </w:rPr>
              <w:t xml:space="preserve"> направленный на   осуществлени</w:t>
            </w:r>
            <w:r w:rsidR="003409E7" w:rsidRPr="002E603B">
              <w:rPr>
                <w:sz w:val="24"/>
                <w:szCs w:val="24"/>
              </w:rPr>
              <w:t>е</w:t>
            </w:r>
            <w:r w:rsidRPr="002E603B">
              <w:rPr>
                <w:sz w:val="24"/>
                <w:szCs w:val="24"/>
              </w:rPr>
              <w:t xml:space="preserve"> непрерывного   совершенствования деятельности по охране труда</w:t>
            </w:r>
            <w:r w:rsidR="003409E7" w:rsidRPr="002E603B">
              <w:rPr>
                <w:sz w:val="24"/>
                <w:szCs w:val="24"/>
              </w:rPr>
              <w:t>.</w:t>
            </w:r>
          </w:p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 xml:space="preserve">Технические инспекции   </w:t>
            </w:r>
            <w:r w:rsidR="00D31229" w:rsidRPr="002E603B">
              <w:rPr>
                <w:sz w:val="24"/>
                <w:szCs w:val="24"/>
              </w:rPr>
              <w:t>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850"/>
              <w:contextualSpacing/>
              <w:jc w:val="center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4 квартал 2022 год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22" w:firstLine="338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2E603B">
              <w:rPr>
                <w:b w:val="0"/>
                <w:color w:val="000000"/>
                <w:sz w:val="24"/>
                <w:szCs w:val="24"/>
              </w:rPr>
              <w:t xml:space="preserve"> Совершенствовать систему непрерывной подготовки работников и руководителей организаций по охране труда на основе современных методов и технологий обучения, </w:t>
            </w:r>
            <w:r w:rsidRPr="002E603B">
              <w:rPr>
                <w:b w:val="0"/>
                <w:bCs w:val="0"/>
                <w:color w:val="000000"/>
                <w:sz w:val="24"/>
                <w:szCs w:val="24"/>
              </w:rPr>
              <w:t xml:space="preserve">создавать специальные программы </w:t>
            </w:r>
            <w:r w:rsidRPr="002E603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 массовой пропаганде безопасного труда и здорового образа жизни,</w:t>
            </w:r>
            <w:r w:rsidRPr="002E603B">
              <w:rPr>
                <w:b w:val="0"/>
                <w:color w:val="000000"/>
                <w:sz w:val="24"/>
                <w:szCs w:val="24"/>
              </w:rPr>
              <w:t xml:space="preserve"> организовывать совместное обучение профсоюзного актива, работодателей и специалистов в области охраны труда и экологии, активизировать работу по пропаганде и популяризации мер по охране труда на малых и средних предприятиях.</w:t>
            </w:r>
          </w:p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DB018E" w:rsidRPr="002E603B" w:rsidRDefault="00DB018E" w:rsidP="00DD53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Обязать работодателей создавать комиссии по проверке знаний требований охраны труда, утвердить приказом ее состав, состоящий из не менее трех сотрудников, которые прошли обучениеи проверку знаний и </w:t>
            </w:r>
            <w:r w:rsidRPr="002E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требованию охране трудав специализированных учебных центрах. </w:t>
            </w:r>
          </w:p>
          <w:p w:rsidR="00DB018E" w:rsidRPr="002E603B" w:rsidRDefault="00DB018E" w:rsidP="00DD532C">
            <w:pPr>
              <w:pStyle w:val="a8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3B">
              <w:rPr>
                <w:rStyle w:val="apple-converted-space"/>
                <w:sz w:val="24"/>
                <w:szCs w:val="24"/>
              </w:rPr>
              <w:t> </w:t>
            </w:r>
            <w:r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дополнительные требования к организации и проведению обучения и проверки знаний </w:t>
            </w:r>
            <w:r w:rsidR="003409E7"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охране труда работников и ИТР не противоречащие требованиям законодательства КР, по согласованию с уполномоченным государственным органом в области надзора и контроля за соблюдением трудового законодательства Кыргызской Республики.</w:t>
            </w:r>
          </w:p>
          <w:p w:rsidR="00F10613" w:rsidRPr="002E603B" w:rsidRDefault="00DB018E" w:rsidP="00DD532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 допуск к работе работников</w:t>
            </w:r>
            <w:r w:rsidR="003409E7"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прошедших в установленном порядке инструктирование, обучение и проверку знаний по охране труда.</w:t>
            </w: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>При допуске работника к исполнению трудовых обязанностейбез обучения и проверки знаний требований охраны труда, привлекать работодателей</w:t>
            </w:r>
            <w:r w:rsidR="00DD532C" w:rsidRPr="002E603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>административной ответственности.</w:t>
            </w:r>
          </w:p>
          <w:p w:rsidR="00DB018E" w:rsidRPr="002E603B" w:rsidRDefault="00DB018E" w:rsidP="00DD532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 </w:t>
            </w:r>
          </w:p>
        </w:tc>
        <w:tc>
          <w:tcPr>
            <w:tcW w:w="3090" w:type="dxa"/>
          </w:tcPr>
          <w:p w:rsidR="00DB018E" w:rsidRPr="002E603B" w:rsidRDefault="00DB018E" w:rsidP="00DD532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 xml:space="preserve">Технические инспекции   </w:t>
            </w:r>
            <w:r w:rsidR="00D31229" w:rsidRPr="002E603B">
              <w:rPr>
                <w:sz w:val="24"/>
                <w:szCs w:val="24"/>
              </w:rPr>
              <w:t>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2022-2024 гг.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22" w:right="38" w:firstLine="338"/>
              <w:contextualSpacing/>
              <w:rPr>
                <w:b w:val="0"/>
                <w:sz w:val="24"/>
                <w:szCs w:val="24"/>
              </w:rPr>
            </w:pPr>
            <w:r w:rsidRPr="002E603B">
              <w:rPr>
                <w:b w:val="0"/>
                <w:color w:val="000000"/>
                <w:sz w:val="24"/>
                <w:szCs w:val="24"/>
              </w:rPr>
              <w:lastRenderedPageBreak/>
              <w:t xml:space="preserve"> Создать «зеленые» рабочие места, свободных от вредных производственных факторов, имеющих достойные условия труда, исключающие травматизм, профессиональные заболевания, негативное воздействие на окружающую природную среду.</w:t>
            </w:r>
          </w:p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DB018E" w:rsidRPr="002E603B" w:rsidRDefault="00DB018E" w:rsidP="00DD53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инструктивное руководство к понятию «зеленое рабочее место» какместо работы, которое способствует существенному сохранению или восстановлению окружающей среды, защитить экосистемы, снизить потребление энергии, материалов и воды, </w:t>
            </w:r>
            <w:r w:rsidRPr="002E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низкий уровень выбросов углерода и свести к минимуму все формы отходов, загрязнений, которые должны соответствовать следующим критериям:</w:t>
            </w:r>
          </w:p>
          <w:p w:rsidR="00DB018E" w:rsidRPr="002E603B" w:rsidRDefault="00DB018E" w:rsidP="00DD532C">
            <w:pPr>
              <w:pStyle w:val="a8"/>
              <w:numPr>
                <w:ilvl w:val="0"/>
                <w:numId w:val="2"/>
              </w:numPr>
              <w:ind w:left="59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>Достойная заработная плата.</w:t>
            </w:r>
          </w:p>
          <w:p w:rsidR="00DB018E" w:rsidRPr="002E603B" w:rsidRDefault="00DB018E" w:rsidP="00DD532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условия труда </w:t>
            </w:r>
          </w:p>
          <w:p w:rsidR="00DB018E" w:rsidRPr="002E603B" w:rsidRDefault="00DB018E" w:rsidP="00DD532C">
            <w:pPr>
              <w:pStyle w:val="a8"/>
              <w:numPr>
                <w:ilvl w:val="0"/>
                <w:numId w:val="2"/>
              </w:numPr>
              <w:ind w:left="59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прав работника.</w:t>
            </w:r>
          </w:p>
          <w:p w:rsidR="00DB018E" w:rsidRPr="002E603B" w:rsidRDefault="00DB018E" w:rsidP="00DD532C">
            <w:pPr>
              <w:pStyle w:val="a8"/>
              <w:numPr>
                <w:ilvl w:val="0"/>
                <w:numId w:val="2"/>
              </w:numPr>
              <w:ind w:left="59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окружающей среды.</w:t>
            </w:r>
          </w:p>
          <w:p w:rsidR="00F10613" w:rsidRPr="002E603B" w:rsidRDefault="00F10613" w:rsidP="00F1061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contextualSpacing/>
              <w:jc w:val="center"/>
              <w:rPr>
                <w:sz w:val="24"/>
                <w:szCs w:val="24"/>
              </w:rPr>
            </w:pPr>
          </w:p>
          <w:p w:rsidR="00DB018E" w:rsidRPr="002E603B" w:rsidRDefault="00DB018E" w:rsidP="00DD532C">
            <w:pPr>
              <w:contextualSpacing/>
              <w:jc w:val="center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Техническая инспекция труда ФПК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85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B018E" w:rsidRPr="002E603B" w:rsidRDefault="00DB018E" w:rsidP="00DD532C">
            <w:pPr>
              <w:ind w:right="2"/>
              <w:contextualSpacing/>
              <w:jc w:val="center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>Сентябрь –октябрь 2022 г.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firstLine="338"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 xml:space="preserve">Содействовать занятости лиц с ограниченными возможностями здоровья (ЛОВЗ) всех групп в соответствии с Трудовым кодексом Кыргызской Республики. 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ind w:right="39"/>
              <w:contextualSpacing/>
              <w:rPr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Оказывать содействие</w:t>
            </w:r>
            <w:r w:rsidRPr="002E603B">
              <w:rPr>
                <w:sz w:val="24"/>
                <w:szCs w:val="24"/>
              </w:rPr>
              <w:t>трудоустройству лиц с ограниченными возможностями здоровья в соответствии со статьями 314, 315 Трудового кодекса КР</w:t>
            </w:r>
          </w:p>
          <w:p w:rsidR="00F10613" w:rsidRPr="002E603B" w:rsidRDefault="00F10613" w:rsidP="00DD532C">
            <w:pPr>
              <w:ind w:right="3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ФПК</w:t>
            </w:r>
            <w:r w:rsidRPr="002E603B">
              <w:rPr>
                <w:bCs/>
                <w:sz w:val="24"/>
                <w:szCs w:val="24"/>
                <w:lang w:val="ky-KG"/>
              </w:rPr>
              <w:t>, 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>2022-2024 гг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22" w:firstLine="338"/>
              <w:jc w:val="both"/>
              <w:rPr>
                <w:b/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 xml:space="preserve"> Внести предложение в </w:t>
            </w:r>
            <w:r w:rsidRPr="002E603B">
              <w:rPr>
                <w:bCs/>
                <w:sz w:val="24"/>
                <w:szCs w:val="24"/>
              </w:rPr>
              <w:t xml:space="preserve">Кабинет Министров Кыргызской Республики </w:t>
            </w:r>
            <w:r w:rsidRPr="002E603B">
              <w:rPr>
                <w:sz w:val="24"/>
                <w:szCs w:val="24"/>
              </w:rPr>
              <w:t>и ЖогоркуКенеш Кыргызской Республики о включении в состав рабочих комиссий представителей Федерации профсоюзов Кыргызстана и объединений работодателей при внесении изменений и дополнений в Трудовой кодекс Кыргызской Республики или другие нормативные правовые акты, обеспечивающие трудовые, социально-экономические права и интересы граждан (пенсии, пособи</w:t>
            </w:r>
            <w:r w:rsidRPr="002E603B">
              <w:rPr>
                <w:sz w:val="24"/>
                <w:szCs w:val="24"/>
                <w:lang w:val="ky-KG"/>
              </w:rPr>
              <w:t>я</w:t>
            </w:r>
            <w:r w:rsidRPr="002E603B">
              <w:rPr>
                <w:sz w:val="24"/>
                <w:szCs w:val="24"/>
              </w:rPr>
              <w:t>, льготы малоимущим и социально уязвимым слоям).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ind w:right="11"/>
              <w:contextualSpacing/>
              <w:jc w:val="both"/>
              <w:rPr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Подготовить письма</w:t>
            </w:r>
            <w:r w:rsidRPr="002E603B">
              <w:rPr>
                <w:sz w:val="24"/>
                <w:szCs w:val="24"/>
              </w:rPr>
              <w:t xml:space="preserve"> в </w:t>
            </w:r>
            <w:r w:rsidRPr="002E603B">
              <w:rPr>
                <w:bCs/>
                <w:sz w:val="24"/>
                <w:szCs w:val="24"/>
              </w:rPr>
              <w:t xml:space="preserve">Кабинет Министров КР </w:t>
            </w:r>
            <w:r w:rsidRPr="002E603B">
              <w:rPr>
                <w:sz w:val="24"/>
                <w:szCs w:val="24"/>
              </w:rPr>
              <w:t>и ЖогоркуКенеш КР о включении в состав рабочих комиссий</w:t>
            </w:r>
            <w:r w:rsidRPr="002E603B">
              <w:rPr>
                <w:sz w:val="24"/>
                <w:szCs w:val="24"/>
                <w:lang w:val="ky-KG"/>
              </w:rPr>
              <w:t xml:space="preserve"> (групп)</w:t>
            </w:r>
            <w:r w:rsidRPr="002E603B">
              <w:rPr>
                <w:sz w:val="24"/>
                <w:szCs w:val="24"/>
              </w:rPr>
              <w:t xml:space="preserve"> представителей Федерации профсоюзов Кыргызстана и объединений работодателей при внесении изменений и дополнений в Трудовой кодекс КР или другие нормативные правовые акты, обеспечивающие трудовые, социально-экономические права и интересы граждан</w:t>
            </w:r>
            <w:r w:rsidRPr="002E603B">
              <w:rPr>
                <w:sz w:val="24"/>
                <w:szCs w:val="24"/>
                <w:lang w:val="ky-KG"/>
              </w:rPr>
              <w:t xml:space="preserve"> КР.</w:t>
            </w:r>
          </w:p>
          <w:p w:rsidR="00DB018E" w:rsidRPr="002E603B" w:rsidRDefault="00DB018E" w:rsidP="00DD532C">
            <w:pPr>
              <w:ind w:right="11"/>
              <w:contextualSpacing/>
              <w:jc w:val="both"/>
              <w:rPr>
                <w:sz w:val="24"/>
                <w:szCs w:val="24"/>
                <w:lang w:val="ky-KG"/>
              </w:rPr>
            </w:pPr>
            <w:r w:rsidRPr="002E603B">
              <w:rPr>
                <w:sz w:val="24"/>
                <w:szCs w:val="24"/>
                <w:lang w:val="ky-KG"/>
              </w:rPr>
              <w:t xml:space="preserve">  Подготовить письмо Спикеру ЖК КР о присутствии офици</w:t>
            </w:r>
            <w:r w:rsidR="00DD532C" w:rsidRPr="002E603B">
              <w:rPr>
                <w:sz w:val="24"/>
                <w:szCs w:val="24"/>
                <w:lang w:val="ky-KG"/>
              </w:rPr>
              <w:t>а</w:t>
            </w:r>
            <w:r w:rsidRPr="002E603B">
              <w:rPr>
                <w:sz w:val="24"/>
                <w:szCs w:val="24"/>
                <w:lang w:val="ky-KG"/>
              </w:rPr>
              <w:t>льного представителя ФПК в ЖК КР при рассмотрении социально-трудовых вопросов.</w:t>
            </w:r>
          </w:p>
          <w:p w:rsidR="00DB018E" w:rsidRPr="002E603B" w:rsidRDefault="00DB018E" w:rsidP="00DD532C">
            <w:pPr>
              <w:ind w:right="11"/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ФПК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en-US"/>
              </w:rPr>
              <w:t xml:space="preserve">IV </w:t>
            </w:r>
            <w:r w:rsidRPr="002E603B">
              <w:rPr>
                <w:bCs/>
                <w:sz w:val="24"/>
                <w:szCs w:val="24"/>
                <w:lang w:val="ky-KG"/>
              </w:rPr>
              <w:t>квартал 2022 г.</w:t>
            </w:r>
          </w:p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22" w:firstLine="338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lastRenderedPageBreak/>
              <w:t xml:space="preserve"> Обеспечить заключение отраслевых, территориальных (региональных) соглашений на всех уровнях и коллективных договоров на предприятиях и организациях всех форм собственности, а также на предприятиях с иностранной долей капитала. 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contextualSpacing/>
              <w:jc w:val="both"/>
              <w:rPr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 xml:space="preserve">  Проводить семинары, круглые столы для работников </w:t>
            </w:r>
            <w:r w:rsidRPr="002E603B">
              <w:rPr>
                <w:sz w:val="24"/>
                <w:szCs w:val="24"/>
              </w:rPr>
              <w:t>предприяти</w:t>
            </w:r>
            <w:r w:rsidRPr="002E603B">
              <w:rPr>
                <w:sz w:val="24"/>
                <w:szCs w:val="24"/>
                <w:lang w:val="ky-KG"/>
              </w:rPr>
              <w:t>й</w:t>
            </w:r>
            <w:r w:rsidRPr="002E603B">
              <w:rPr>
                <w:sz w:val="24"/>
                <w:szCs w:val="24"/>
              </w:rPr>
              <w:t xml:space="preserve"> и организаци</w:t>
            </w:r>
            <w:r w:rsidRPr="002E603B">
              <w:rPr>
                <w:sz w:val="24"/>
                <w:szCs w:val="24"/>
                <w:lang w:val="ky-KG"/>
              </w:rPr>
              <w:t>й</w:t>
            </w:r>
            <w:r w:rsidRPr="002E603B">
              <w:rPr>
                <w:sz w:val="24"/>
                <w:szCs w:val="24"/>
              </w:rPr>
              <w:t xml:space="preserve"> всех форм собственности</w:t>
            </w:r>
            <w:r w:rsidRPr="002E603B">
              <w:rPr>
                <w:sz w:val="24"/>
                <w:szCs w:val="24"/>
                <w:lang w:val="ky-KG"/>
              </w:rPr>
              <w:t xml:space="preserve"> по подготовке проекта соглашения/коллективного договора и их заключению.</w:t>
            </w:r>
          </w:p>
          <w:p w:rsidR="00C37692" w:rsidRPr="002E603B" w:rsidRDefault="00C37692" w:rsidP="00DD532C">
            <w:pPr>
              <w:contextualSpacing/>
              <w:jc w:val="both"/>
              <w:rPr>
                <w:sz w:val="24"/>
                <w:szCs w:val="24"/>
                <w:lang w:val="ky-KG"/>
              </w:rPr>
            </w:pPr>
            <w:r w:rsidRPr="002E603B">
              <w:rPr>
                <w:sz w:val="24"/>
                <w:szCs w:val="24"/>
                <w:lang w:val="ky-KG"/>
              </w:rPr>
              <w:t xml:space="preserve">  При подготовке проектов колдоговоров в обязательном порядке включать доплаты к должностному окладу за вредные (особо вредные) условия труда, в соответстии с Положением “О порядке установления доплат за тяжелые работы </w:t>
            </w:r>
            <w:r w:rsidR="00994062" w:rsidRPr="002E603B">
              <w:rPr>
                <w:sz w:val="24"/>
                <w:szCs w:val="24"/>
                <w:lang w:val="ky-KG"/>
              </w:rPr>
              <w:t xml:space="preserve"> и работы с вредными или опасными условиями труда”</w:t>
            </w:r>
            <w:r w:rsidRPr="002E603B">
              <w:rPr>
                <w:sz w:val="24"/>
                <w:szCs w:val="24"/>
                <w:lang w:val="ky-KG"/>
              </w:rPr>
              <w:t>, утвержденным</w:t>
            </w:r>
            <w:r w:rsidR="00994062" w:rsidRPr="002E603B">
              <w:rPr>
                <w:sz w:val="24"/>
                <w:szCs w:val="24"/>
                <w:lang w:val="ky-KG"/>
              </w:rPr>
              <w:t xml:space="preserve"> постановлением Правительсвта КР от 27 апреля 2015 года № 25</w:t>
            </w:r>
            <w:r w:rsidR="00DD532C" w:rsidRPr="002E603B">
              <w:rPr>
                <w:sz w:val="24"/>
                <w:szCs w:val="24"/>
                <w:lang w:val="ky-KG"/>
              </w:rPr>
              <w:t>8</w:t>
            </w:r>
            <w:r w:rsidR="00E826B2" w:rsidRPr="002E603B">
              <w:rPr>
                <w:sz w:val="24"/>
                <w:szCs w:val="24"/>
                <w:lang w:val="ky-KG"/>
              </w:rPr>
              <w:t xml:space="preserve">, </w:t>
            </w:r>
            <w:r w:rsidR="00E826B2" w:rsidRPr="002E603B">
              <w:rPr>
                <w:sz w:val="24"/>
                <w:szCs w:val="24"/>
              </w:rPr>
              <w:t xml:space="preserve">а также </w:t>
            </w:r>
            <w:r w:rsidR="00F10E83" w:rsidRPr="002E603B">
              <w:rPr>
                <w:sz w:val="24"/>
                <w:szCs w:val="24"/>
              </w:rPr>
              <w:t xml:space="preserve">предусмотреть </w:t>
            </w:r>
            <w:r w:rsidR="00E826B2" w:rsidRPr="002E603B">
              <w:rPr>
                <w:sz w:val="24"/>
                <w:szCs w:val="24"/>
              </w:rPr>
              <w:t>индексацию заработной платы (при росте цен)</w:t>
            </w:r>
            <w:r w:rsidR="00F10E83" w:rsidRPr="002E603B">
              <w:rPr>
                <w:sz w:val="24"/>
                <w:szCs w:val="24"/>
              </w:rPr>
              <w:t>, согласно статье 156 Трудового кодекса КР.</w:t>
            </w:r>
          </w:p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3090" w:type="dxa"/>
          </w:tcPr>
          <w:p w:rsidR="00DB018E" w:rsidRPr="002E603B" w:rsidRDefault="00DB018E" w:rsidP="00DD532C">
            <w:pPr>
              <w:ind w:right="40"/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</w:rPr>
              <w:t>ФПК</w:t>
            </w:r>
            <w:r w:rsidRPr="002E603B">
              <w:rPr>
                <w:bCs/>
                <w:sz w:val="24"/>
                <w:szCs w:val="24"/>
                <w:lang w:val="ky-KG"/>
              </w:rPr>
              <w:t>, 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2022-2024 гг</w:t>
            </w:r>
          </w:p>
        </w:tc>
      </w:tr>
      <w:tr w:rsidR="00DB018E" w:rsidRPr="002E603B" w:rsidTr="001C44C9">
        <w:tc>
          <w:tcPr>
            <w:tcW w:w="4932" w:type="dxa"/>
          </w:tcPr>
          <w:p w:rsidR="00DB018E" w:rsidRPr="002E603B" w:rsidRDefault="00DB018E" w:rsidP="00DD532C">
            <w:pPr>
              <w:pStyle w:val="a4"/>
              <w:numPr>
                <w:ilvl w:val="0"/>
                <w:numId w:val="3"/>
              </w:numPr>
              <w:ind w:left="22" w:firstLine="338"/>
              <w:jc w:val="both"/>
              <w:rPr>
                <w:sz w:val="24"/>
                <w:szCs w:val="24"/>
              </w:rPr>
            </w:pPr>
            <w:r w:rsidRPr="002E603B">
              <w:rPr>
                <w:sz w:val="24"/>
                <w:szCs w:val="24"/>
              </w:rPr>
              <w:t xml:space="preserve"> Стороны ежегодно представляют информацию о ходе выполнения Генерального соглашения в Республиканскую трехстороннюю комиссию по регулированию социально-трудовых отношений.</w:t>
            </w:r>
          </w:p>
        </w:tc>
        <w:tc>
          <w:tcPr>
            <w:tcW w:w="4135" w:type="dxa"/>
          </w:tcPr>
          <w:p w:rsidR="00DB018E" w:rsidRPr="002E603B" w:rsidRDefault="00DB018E" w:rsidP="00DD532C">
            <w:pPr>
              <w:ind w:right="36"/>
              <w:contextualSpacing/>
              <w:jc w:val="both"/>
              <w:rPr>
                <w:b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  <w:lang w:val="ky-KG"/>
              </w:rPr>
              <w:t>Подготовить отчет</w:t>
            </w:r>
            <w:r w:rsidRPr="002E603B">
              <w:rPr>
                <w:sz w:val="24"/>
                <w:szCs w:val="24"/>
              </w:rPr>
              <w:t>о ходе выполнения Генерального соглашения</w:t>
            </w:r>
          </w:p>
        </w:tc>
        <w:tc>
          <w:tcPr>
            <w:tcW w:w="3090" w:type="dxa"/>
          </w:tcPr>
          <w:p w:rsidR="00DB018E" w:rsidRPr="002E603B" w:rsidRDefault="00DB018E" w:rsidP="00DD532C">
            <w:pPr>
              <w:contextualSpacing/>
              <w:jc w:val="both"/>
              <w:rPr>
                <w:bCs/>
                <w:sz w:val="24"/>
                <w:szCs w:val="24"/>
                <w:lang w:val="ky-KG"/>
              </w:rPr>
            </w:pPr>
            <w:r w:rsidRPr="002E603B">
              <w:rPr>
                <w:bCs/>
                <w:sz w:val="24"/>
                <w:szCs w:val="24"/>
              </w:rPr>
              <w:t>ФПК</w:t>
            </w:r>
            <w:r w:rsidRPr="002E603B">
              <w:rPr>
                <w:bCs/>
                <w:sz w:val="24"/>
                <w:szCs w:val="24"/>
                <w:lang w:val="ky-KG"/>
              </w:rPr>
              <w:t>, ЦК, РК, ОСП</w:t>
            </w:r>
          </w:p>
        </w:tc>
        <w:tc>
          <w:tcPr>
            <w:tcW w:w="2405" w:type="dxa"/>
          </w:tcPr>
          <w:p w:rsidR="00DB018E" w:rsidRPr="002E603B" w:rsidRDefault="00DB018E" w:rsidP="00DD532C">
            <w:pPr>
              <w:ind w:right="850"/>
              <w:contextualSpacing/>
              <w:jc w:val="both"/>
              <w:rPr>
                <w:bCs/>
                <w:sz w:val="24"/>
                <w:szCs w:val="24"/>
              </w:rPr>
            </w:pPr>
            <w:r w:rsidRPr="002E603B">
              <w:rPr>
                <w:bCs/>
                <w:sz w:val="24"/>
                <w:szCs w:val="24"/>
              </w:rPr>
              <w:t xml:space="preserve">Ежегодно </w:t>
            </w:r>
          </w:p>
        </w:tc>
      </w:tr>
    </w:tbl>
    <w:p w:rsidR="00DB018E" w:rsidRPr="002E603B" w:rsidRDefault="00DB018E" w:rsidP="00DD532C">
      <w:pPr>
        <w:rPr>
          <w:sz w:val="24"/>
          <w:szCs w:val="24"/>
        </w:rPr>
      </w:pPr>
    </w:p>
    <w:p w:rsidR="004C2B25" w:rsidRPr="002E603B" w:rsidRDefault="00B904D7" w:rsidP="00DD532C">
      <w:pPr>
        <w:rPr>
          <w:sz w:val="24"/>
          <w:szCs w:val="24"/>
        </w:rPr>
      </w:pPr>
    </w:p>
    <w:sectPr w:rsidR="004C2B25" w:rsidRPr="002E603B" w:rsidSect="00197D5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D7" w:rsidRDefault="00B904D7">
      <w:r>
        <w:separator/>
      </w:r>
    </w:p>
  </w:endnote>
  <w:endnote w:type="continuationSeparator" w:id="1">
    <w:p w:rsidR="00B904D7" w:rsidRDefault="00B9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59723"/>
      <w:docPartObj>
        <w:docPartGallery w:val="Page Numbers (Bottom of Page)"/>
        <w:docPartUnique/>
      </w:docPartObj>
    </w:sdtPr>
    <w:sdtContent>
      <w:p w:rsidR="00197D53" w:rsidRDefault="00D05022">
        <w:pPr>
          <w:pStyle w:val="a6"/>
          <w:jc w:val="right"/>
        </w:pPr>
        <w:r>
          <w:fldChar w:fldCharType="begin"/>
        </w:r>
        <w:r w:rsidR="00B904D7">
          <w:instrText>PAGE   \* MERGEFORMAT</w:instrText>
        </w:r>
        <w:r>
          <w:fldChar w:fldCharType="separate"/>
        </w:r>
        <w:r w:rsidR="00424B14">
          <w:rPr>
            <w:noProof/>
          </w:rPr>
          <w:t>2</w:t>
        </w:r>
        <w:r>
          <w:fldChar w:fldCharType="end"/>
        </w:r>
      </w:p>
    </w:sdtContent>
  </w:sdt>
  <w:p w:rsidR="00197D53" w:rsidRDefault="00B904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D7" w:rsidRDefault="00B904D7">
      <w:r>
        <w:separator/>
      </w:r>
    </w:p>
  </w:footnote>
  <w:footnote w:type="continuationSeparator" w:id="1">
    <w:p w:rsidR="00B904D7" w:rsidRDefault="00B9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23B"/>
    <w:multiLevelType w:val="hybridMultilevel"/>
    <w:tmpl w:val="D9D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A07"/>
    <w:multiLevelType w:val="hybridMultilevel"/>
    <w:tmpl w:val="27D6A392"/>
    <w:lvl w:ilvl="0" w:tplc="23DCFDF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861FC"/>
    <w:multiLevelType w:val="hybridMultilevel"/>
    <w:tmpl w:val="54686C48"/>
    <w:lvl w:ilvl="0" w:tplc="7102F42E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18E"/>
    <w:rsid w:val="002E603B"/>
    <w:rsid w:val="003409E7"/>
    <w:rsid w:val="00391095"/>
    <w:rsid w:val="003F5881"/>
    <w:rsid w:val="00402BB3"/>
    <w:rsid w:val="00424B14"/>
    <w:rsid w:val="00495665"/>
    <w:rsid w:val="008D25D2"/>
    <w:rsid w:val="00977001"/>
    <w:rsid w:val="00994062"/>
    <w:rsid w:val="009D0725"/>
    <w:rsid w:val="009F20B2"/>
    <w:rsid w:val="00A075CB"/>
    <w:rsid w:val="00B904D7"/>
    <w:rsid w:val="00C37692"/>
    <w:rsid w:val="00D05022"/>
    <w:rsid w:val="00D31229"/>
    <w:rsid w:val="00DB018E"/>
    <w:rsid w:val="00DD2E01"/>
    <w:rsid w:val="00DD532C"/>
    <w:rsid w:val="00E826B2"/>
    <w:rsid w:val="00EF5871"/>
    <w:rsid w:val="00F10613"/>
    <w:rsid w:val="00F10E83"/>
    <w:rsid w:val="00F9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18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B018E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018E"/>
    <w:pPr>
      <w:widowControl w:val="0"/>
      <w:shd w:val="clear" w:color="auto" w:fill="FFFFFF"/>
      <w:spacing w:line="226" w:lineRule="exact"/>
      <w:jc w:val="both"/>
    </w:pPr>
    <w:rPr>
      <w:b/>
      <w:bCs/>
      <w:spacing w:val="-2"/>
      <w:sz w:val="16"/>
      <w:szCs w:val="16"/>
      <w:lang w:eastAsia="en-US"/>
    </w:rPr>
  </w:style>
  <w:style w:type="paragraph" w:styleId="a6">
    <w:name w:val="footer"/>
    <w:basedOn w:val="a"/>
    <w:link w:val="a7"/>
    <w:uiPriority w:val="99"/>
    <w:unhideWhenUsed/>
    <w:rsid w:val="00DB0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B01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Кубатбек Абдракманов</cp:lastModifiedBy>
  <cp:revision>8</cp:revision>
  <cp:lastPrinted>2022-10-13T04:41:00Z</cp:lastPrinted>
  <dcterms:created xsi:type="dcterms:W3CDTF">2022-09-05T05:32:00Z</dcterms:created>
  <dcterms:modified xsi:type="dcterms:W3CDTF">2022-12-16T04:00:00Z</dcterms:modified>
</cp:coreProperties>
</file>